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bd0e7df" w14:textId="bd0e7df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3726DD" w:rsidR="00754AFD" w:rsidP="000E1F39" w:rsidRDefault="00754AFD">
      <w:pPr>
        <w:jc w:val="center"/>
        <w:rPr>
          <w:rFonts w:ascii="Times New Roman" w:hAnsi="Times New Roman"/>
          <w:sz w:val="24"/>
        </w:rPr>
      </w:pPr>
    </w:p>
    <w:p w:rsidRPr="009A42E6" w:rsidR="000E1F39" w:rsidP="000E1F39" w:rsidRDefault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kisud</w:t>
      </w:r>
      <w:r w:rsidR="007420B0">
        <w:rPr>
          <w:rFonts w:ascii="Times New Roman" w:hAnsi="Times New Roman"/>
          <w:sz w:val="24"/>
        </w:rPr>
        <w:t xml:space="preserve"> : </w:t>
      </w:r>
      <w:r w:rsidRPr="009A42E6" w:rsidR="007420B0">
        <w:rPr>
          <w:rFonts w:ascii="Times New Roman" w:hAnsi="Times New Roman"/>
          <w:b/>
          <w:sz w:val="24"/>
        </w:rPr>
        <w:t>Trgovački sud u Zagrebu</w:t>
      </w:r>
    </w:p>
    <w:p w:rsidRPr="009A42E6" w:rsidR="000E1F39" w:rsidP="000E1F39" w:rsidRDefault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7420B0">
        <w:rPr>
          <w:rFonts w:ascii="Times New Roman" w:hAnsi="Times New Roman"/>
          <w:sz w:val="24"/>
          <w:szCs w:val="24"/>
          <w:lang w:val="pl-PL"/>
        </w:rPr>
        <w:t xml:space="preserve">j spisa: </w:t>
      </w:r>
      <w:r w:rsidR="00922A70">
        <w:rPr>
          <w:rFonts w:ascii="Times New Roman" w:hAnsi="Times New Roman"/>
          <w:b/>
          <w:sz w:val="24"/>
          <w:szCs w:val="24"/>
          <w:lang w:val="pl-PL"/>
        </w:rPr>
        <w:t>St-123/08</w:t>
      </w:r>
    </w:p>
    <w:p w:rsidRPr="009A42E6" w:rsidR="000E1F39" w:rsidP="000E1F39" w:rsidRDefault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7420B0">
        <w:rPr>
          <w:rFonts w:ascii="Times New Roman" w:hAnsi="Times New Roman"/>
          <w:sz w:val="24"/>
          <w:szCs w:val="24"/>
          <w:lang w:val="pl-PL"/>
        </w:rPr>
        <w:t>:</w:t>
      </w:r>
      <w:r w:rsidR="001E267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22A70">
        <w:rPr>
          <w:rFonts w:ascii="Times New Roman" w:hAnsi="Times New Roman"/>
          <w:b/>
          <w:sz w:val="24"/>
          <w:szCs w:val="24"/>
          <w:lang w:val="pl-PL"/>
        </w:rPr>
        <w:t>TPK ODRŽAVANJE I ENERGETIKA d.d</w:t>
      </w:r>
      <w:r w:rsidRPr="008830F4" w:rsidR="008830F4">
        <w:rPr>
          <w:rFonts w:ascii="Times New Roman" w:hAnsi="Times New Roman"/>
          <w:b/>
          <w:sz w:val="24"/>
          <w:szCs w:val="24"/>
          <w:lang w:val="pl-PL"/>
        </w:rPr>
        <w:t>.</w:t>
      </w:r>
      <w:r w:rsidR="00D50566">
        <w:rPr>
          <w:rFonts w:ascii="Times New Roman" w:hAnsi="Times New Roman"/>
          <w:b/>
          <w:sz w:val="24"/>
          <w:szCs w:val="24"/>
          <w:lang w:val="pl-PL"/>
        </w:rPr>
        <w:t xml:space="preserve"> u stečaju</w:t>
      </w:r>
      <w:r w:rsidRPr="008830F4" w:rsidR="008830F4">
        <w:rPr>
          <w:rFonts w:ascii="Times New Roman" w:hAnsi="Times New Roman"/>
          <w:b/>
          <w:sz w:val="24"/>
          <w:szCs w:val="24"/>
          <w:lang w:val="pl-PL"/>
        </w:rPr>
        <w:t>,</w:t>
      </w:r>
      <w:r w:rsidR="00D50566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9A42E6" w:rsidR="009A42E6">
        <w:rPr>
          <w:rFonts w:ascii="Times New Roman" w:hAnsi="Times New Roman"/>
          <w:b/>
          <w:sz w:val="24"/>
          <w:szCs w:val="24"/>
          <w:lang w:val="pl-PL"/>
        </w:rPr>
        <w:t>OIB:</w:t>
      </w:r>
      <w:r w:rsidR="00C404D8">
        <w:rPr>
          <w:rFonts w:ascii="Times New Roman" w:hAnsi="Times New Roman"/>
          <w:b/>
          <w:sz w:val="24"/>
          <w:szCs w:val="24"/>
          <w:lang w:val="pl-PL"/>
        </w:rPr>
        <w:t>32827269397</w:t>
      </w:r>
      <w:r w:rsidRPr="009A42E6" w:rsidR="009A42E6">
        <w:rPr>
          <w:rFonts w:ascii="Times New Roman" w:hAnsi="Times New Roman"/>
          <w:b/>
          <w:sz w:val="24"/>
          <w:szCs w:val="24"/>
          <w:lang w:val="pl-PL"/>
        </w:rPr>
        <w:t xml:space="preserve"> , </w:t>
      </w:r>
      <w:r w:rsidR="001E2677">
        <w:rPr>
          <w:rFonts w:ascii="Times New Roman" w:hAnsi="Times New Roman"/>
          <w:b/>
          <w:sz w:val="24"/>
          <w:szCs w:val="24"/>
          <w:lang w:val="pl-PL"/>
        </w:rPr>
        <w:t>Zagreb</w:t>
      </w:r>
      <w:r w:rsidRPr="009A42E6" w:rsidR="009A42E6">
        <w:rPr>
          <w:rFonts w:ascii="Times New Roman" w:hAnsi="Times New Roman"/>
          <w:b/>
          <w:sz w:val="24"/>
          <w:szCs w:val="24"/>
          <w:lang w:val="pl-PL"/>
        </w:rPr>
        <w:t>,</w:t>
      </w:r>
      <w:r w:rsidR="00C404D8">
        <w:rPr>
          <w:rFonts w:ascii="Times New Roman" w:hAnsi="Times New Roman"/>
          <w:b/>
          <w:sz w:val="24"/>
          <w:szCs w:val="24"/>
          <w:lang w:val="pl-PL"/>
        </w:rPr>
        <w:t xml:space="preserve"> Žitnjak bb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F94C39" w:rsidP="00F94C39" w:rsidRDefault="000E1F39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F6425B">
        <w:rPr>
          <w:rFonts w:ascii="Times New Roman" w:hAnsi="Times New Roman"/>
          <w:b/>
          <w:sz w:val="24"/>
          <w:szCs w:val="24"/>
          <w:lang w:val="pl-PL"/>
        </w:rPr>
        <w:t>I.  TIJEK STEČAJNOGA P</w:t>
      </w:r>
      <w:r w:rsidR="003000EC">
        <w:rPr>
          <w:rFonts w:ascii="Times New Roman" w:hAnsi="Times New Roman"/>
          <w:b/>
          <w:sz w:val="24"/>
          <w:szCs w:val="24"/>
          <w:lang w:val="pl-PL"/>
        </w:rPr>
        <w:t>OSTUPKA ZA</w:t>
      </w:r>
      <w:r w:rsidR="00F94C39">
        <w:rPr>
          <w:rFonts w:ascii="Times New Roman" w:hAnsi="Times New Roman"/>
          <w:b/>
          <w:sz w:val="24"/>
          <w:szCs w:val="24"/>
          <w:lang w:val="pl-PL"/>
        </w:rPr>
        <w:t xml:space="preserve"> PRETHODNO</w:t>
      </w:r>
      <w:r w:rsidR="001E2677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3000EC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F6425B" w:rsidR="00384D77">
        <w:rPr>
          <w:rFonts w:ascii="Times New Roman" w:hAnsi="Times New Roman"/>
          <w:b/>
          <w:sz w:val="24"/>
          <w:szCs w:val="24"/>
          <w:lang w:val="pl-PL"/>
        </w:rPr>
        <w:t xml:space="preserve"> RAZDOBLJE</w:t>
      </w:r>
      <w:r w:rsidR="00C404D8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180683" w:rsidP="00F94C39" w:rsidRDefault="00180683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</w:p>
    <w:p w:rsidR="00CA58B7" w:rsidP="0097789C" w:rsidRDefault="00180683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prethodnom Izvješću opisala sam zadnja unovčenja nekretnina u stečajnom postupku. </w:t>
      </w:r>
      <w:r w:rsidR="00E54EC2">
        <w:rPr>
          <w:rFonts w:ascii="Times New Roman" w:hAnsi="Times New Roman"/>
          <w:sz w:val="24"/>
          <w:szCs w:val="24"/>
          <w:lang w:val="pl-PL"/>
        </w:rPr>
        <w:t>Neprodani su os</w:t>
      </w:r>
      <w:r w:rsidR="00C01246">
        <w:rPr>
          <w:rFonts w:ascii="Times New Roman" w:hAnsi="Times New Roman"/>
          <w:sz w:val="24"/>
          <w:szCs w:val="24"/>
          <w:lang w:val="pl-PL"/>
        </w:rPr>
        <w:t>tali još</w:t>
      </w:r>
      <w:r w:rsidR="00140EED">
        <w:rPr>
          <w:rFonts w:ascii="Times New Roman" w:hAnsi="Times New Roman"/>
          <w:sz w:val="24"/>
          <w:szCs w:val="24"/>
          <w:lang w:val="pl-PL"/>
        </w:rPr>
        <w:t>: 3/39 dijela nekretnine označene kao zk.č.br. 7397/32, k.o. Grad Zagreb, u naravi trafostanica Žitnjak površine 39 m2, upisana u zk.ul.br. 24868, nadalje 2/815 dijela nekretnine označene kao zk.č.br. 7397/20, k.o. Grad Zagreb, u naravi zgrada, Žitnjak površine 81</w:t>
      </w:r>
      <w:r w:rsidR="00D03883">
        <w:rPr>
          <w:rFonts w:ascii="Times New Roman" w:hAnsi="Times New Roman"/>
          <w:sz w:val="24"/>
          <w:szCs w:val="24"/>
          <w:lang w:val="pl-PL"/>
        </w:rPr>
        <w:t>5 m2, upisana u z</w:t>
      </w:r>
      <w:r>
        <w:rPr>
          <w:rFonts w:ascii="Times New Roman" w:hAnsi="Times New Roman"/>
          <w:sz w:val="24"/>
          <w:szCs w:val="24"/>
          <w:lang w:val="pl-PL"/>
        </w:rPr>
        <w:t>k.ul.br. 24865, a s</w:t>
      </w:r>
      <w:r w:rsidR="00D03883">
        <w:rPr>
          <w:rFonts w:ascii="Times New Roman" w:hAnsi="Times New Roman"/>
          <w:sz w:val="24"/>
          <w:szCs w:val="24"/>
          <w:lang w:val="pl-PL"/>
        </w:rPr>
        <w:t>tečajni dužnik ima</w:t>
      </w:r>
      <w:r>
        <w:rPr>
          <w:rFonts w:ascii="Times New Roman" w:hAnsi="Times New Roman"/>
          <w:sz w:val="24"/>
          <w:szCs w:val="24"/>
          <w:lang w:val="pl-PL"/>
        </w:rPr>
        <w:t xml:space="preserve"> i udio u vlasništvu</w:t>
      </w:r>
      <w:r w:rsidR="00140EED">
        <w:rPr>
          <w:rFonts w:ascii="Times New Roman" w:hAnsi="Times New Roman"/>
          <w:sz w:val="24"/>
          <w:szCs w:val="24"/>
          <w:lang w:val="pl-PL"/>
        </w:rPr>
        <w:t xml:space="preserve"> u društvu TPK REMONT d.d.,</w:t>
      </w:r>
      <w:r w:rsidR="00EC1E9D">
        <w:rPr>
          <w:rFonts w:ascii="Times New Roman" w:hAnsi="Times New Roman"/>
          <w:sz w:val="24"/>
          <w:szCs w:val="24"/>
          <w:lang w:val="pl-PL"/>
        </w:rPr>
        <w:t xml:space="preserve"> sa sjediištem u Zagrebu, Žitnjak bb, 49 posto. </w:t>
      </w:r>
      <w:r w:rsidR="00CF19CA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42475" w:rsidP="00707337" w:rsidRDefault="00042475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D03883" w:rsidR="00612C16" w:rsidP="00D66BEA" w:rsidRDefault="00CA58B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612C1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13184">
        <w:rPr>
          <w:rFonts w:ascii="Times New Roman" w:hAnsi="Times New Roman"/>
          <w:sz w:val="24"/>
          <w:szCs w:val="24"/>
          <w:lang w:val="pl-PL"/>
        </w:rPr>
        <w:t>Kako sam</w:t>
      </w:r>
      <w:r w:rsidR="006C60E8">
        <w:rPr>
          <w:rFonts w:ascii="Times New Roman" w:hAnsi="Times New Roman"/>
          <w:sz w:val="24"/>
          <w:szCs w:val="24"/>
          <w:lang w:val="pl-PL"/>
        </w:rPr>
        <w:t xml:space="preserve"> već i</w:t>
      </w:r>
      <w:r w:rsidR="00D13184">
        <w:rPr>
          <w:rFonts w:ascii="Times New Roman" w:hAnsi="Times New Roman"/>
          <w:sz w:val="24"/>
          <w:szCs w:val="24"/>
          <w:lang w:val="pl-PL"/>
        </w:rPr>
        <w:t xml:space="preserve"> ranije opisala u Izvješću</w:t>
      </w:r>
      <w:r w:rsidR="006C60E8">
        <w:rPr>
          <w:rFonts w:ascii="Times New Roman" w:hAnsi="Times New Roman"/>
          <w:sz w:val="24"/>
          <w:szCs w:val="24"/>
          <w:lang w:val="pl-PL"/>
        </w:rPr>
        <w:t>,</w:t>
      </w:r>
      <w:r w:rsidR="00D13184">
        <w:rPr>
          <w:rFonts w:ascii="Times New Roman" w:hAnsi="Times New Roman"/>
          <w:sz w:val="24"/>
          <w:szCs w:val="24"/>
          <w:lang w:val="pl-PL"/>
        </w:rPr>
        <w:t xml:space="preserve"> dr</w:t>
      </w:r>
      <w:r w:rsidRPr="00612C16">
        <w:rPr>
          <w:rFonts w:ascii="Times New Roman" w:hAnsi="Times New Roman"/>
          <w:sz w:val="24"/>
          <w:szCs w:val="24"/>
          <w:lang w:val="pl-PL"/>
        </w:rPr>
        <w:t>uštvo GRANIT – GRADNJA d.o.o. u stečaju sa sjedištem u Zagrebu</w:t>
      </w:r>
      <w:r w:rsidR="00EC1E9D">
        <w:rPr>
          <w:rFonts w:ascii="Times New Roman" w:hAnsi="Times New Roman"/>
          <w:sz w:val="24"/>
          <w:szCs w:val="24"/>
          <w:lang w:val="pl-PL"/>
        </w:rPr>
        <w:t xml:space="preserve">, Žitnjak bb, OIB: 46673662222, </w:t>
      </w:r>
      <w:r w:rsidR="00D13184">
        <w:rPr>
          <w:rFonts w:ascii="Times New Roman" w:hAnsi="Times New Roman"/>
          <w:sz w:val="24"/>
          <w:szCs w:val="24"/>
          <w:lang w:val="pl-PL"/>
        </w:rPr>
        <w:t xml:space="preserve"> brisano</w:t>
      </w:r>
      <w:r w:rsidR="00EC1E9D">
        <w:rPr>
          <w:rFonts w:ascii="Times New Roman" w:hAnsi="Times New Roman"/>
          <w:sz w:val="24"/>
          <w:szCs w:val="24"/>
          <w:lang w:val="pl-PL"/>
        </w:rPr>
        <w:t xml:space="preserve"> je</w:t>
      </w:r>
      <w:r w:rsidR="00D13184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612C16">
        <w:rPr>
          <w:rFonts w:ascii="Times New Roman" w:hAnsi="Times New Roman"/>
          <w:sz w:val="24"/>
          <w:szCs w:val="24"/>
          <w:lang w:val="pl-PL"/>
        </w:rPr>
        <w:t xml:space="preserve"> iz Sudskog registra dana 24.</w:t>
      </w:r>
      <w:r w:rsidR="00EC1E9D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612C16">
        <w:rPr>
          <w:rFonts w:ascii="Times New Roman" w:hAnsi="Times New Roman"/>
          <w:sz w:val="24"/>
          <w:szCs w:val="24"/>
          <w:lang w:val="pl-PL"/>
        </w:rPr>
        <w:t>veljače 2017.god. na temelju Rješenja Trgovačkog suda u Zagrebu, posl.br.: Tt-17/4313-1, nakon što je nad istim otvoren i</w:t>
      </w:r>
      <w:r w:rsidRPr="00612C16" w:rsidR="00042475">
        <w:rPr>
          <w:rFonts w:ascii="Times New Roman" w:hAnsi="Times New Roman"/>
          <w:sz w:val="24"/>
          <w:szCs w:val="24"/>
          <w:lang w:val="pl-PL"/>
        </w:rPr>
        <w:t xml:space="preserve"> istovremeno</w:t>
      </w:r>
      <w:r w:rsidRPr="00612C16">
        <w:rPr>
          <w:rFonts w:ascii="Times New Roman" w:hAnsi="Times New Roman"/>
          <w:sz w:val="24"/>
          <w:szCs w:val="24"/>
          <w:lang w:val="pl-PL"/>
        </w:rPr>
        <w:t xml:space="preserve"> zaključen skraćeni stečajni postupak. Isto društvo ima imovinu i to</w:t>
      </w:r>
      <w:r w:rsidR="0080435D">
        <w:rPr>
          <w:rFonts w:ascii="Times New Roman" w:hAnsi="Times New Roman"/>
          <w:sz w:val="24"/>
          <w:szCs w:val="24"/>
          <w:lang w:val="pl-PL"/>
        </w:rPr>
        <w:t xml:space="preserve"> također</w:t>
      </w:r>
      <w:r w:rsidRPr="00612C16">
        <w:rPr>
          <w:rFonts w:ascii="Times New Roman" w:hAnsi="Times New Roman"/>
          <w:sz w:val="24"/>
          <w:szCs w:val="24"/>
          <w:lang w:val="pl-PL"/>
        </w:rPr>
        <w:t xml:space="preserve"> poslovni udio u društvu T</w:t>
      </w:r>
      <w:r w:rsidR="0080435D">
        <w:rPr>
          <w:rFonts w:ascii="Times New Roman" w:hAnsi="Times New Roman"/>
          <w:sz w:val="24"/>
          <w:szCs w:val="24"/>
          <w:lang w:val="pl-PL"/>
        </w:rPr>
        <w:t xml:space="preserve">PK – REMONT d.o.o., </w:t>
      </w:r>
      <w:r w:rsidRPr="00612C16">
        <w:rPr>
          <w:rFonts w:ascii="Times New Roman" w:hAnsi="Times New Roman"/>
          <w:sz w:val="24"/>
          <w:szCs w:val="24"/>
          <w:lang w:val="pl-PL"/>
        </w:rPr>
        <w:t xml:space="preserve"> nominalne vrijednosti 2.302.300,00 </w:t>
      </w:r>
      <w:r w:rsidR="0080435D">
        <w:rPr>
          <w:rFonts w:ascii="Times New Roman" w:hAnsi="Times New Roman"/>
          <w:sz w:val="24"/>
          <w:szCs w:val="24"/>
          <w:lang w:val="pl-PL"/>
        </w:rPr>
        <w:t>HRK</w:t>
      </w:r>
      <w:r w:rsidRPr="00612C16">
        <w:rPr>
          <w:rFonts w:ascii="Times New Roman" w:hAnsi="Times New Roman"/>
          <w:sz w:val="24"/>
          <w:szCs w:val="24"/>
          <w:lang w:val="pl-PL"/>
        </w:rPr>
        <w:t>,</w:t>
      </w:r>
      <w:r w:rsidRPr="00612C16" w:rsidR="00612C1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0435D">
        <w:rPr>
          <w:rFonts w:ascii="Times New Roman" w:hAnsi="Times New Roman"/>
          <w:sz w:val="24"/>
          <w:szCs w:val="24"/>
        </w:rPr>
        <w:t xml:space="preserve">odnosno 42,63 posto </w:t>
      </w:r>
      <w:r w:rsidRPr="00612C16" w:rsidR="00612C16">
        <w:rPr>
          <w:rFonts w:ascii="Times New Roman" w:hAnsi="Times New Roman"/>
          <w:sz w:val="24"/>
          <w:szCs w:val="24"/>
        </w:rPr>
        <w:t>temeljnog kapitala društva</w:t>
      </w:r>
      <w:r w:rsidR="0080435D">
        <w:rPr>
          <w:rFonts w:ascii="Times New Roman" w:hAnsi="Times New Roman"/>
          <w:sz w:val="24"/>
          <w:szCs w:val="24"/>
        </w:rPr>
        <w:t>.</w:t>
      </w:r>
      <w:r w:rsidRPr="00612C16" w:rsidR="00612C16">
        <w:rPr>
          <w:rFonts w:ascii="Times New Roman" w:hAnsi="Times New Roman"/>
          <w:sz w:val="24"/>
          <w:szCs w:val="24"/>
        </w:rPr>
        <w:t xml:space="preserve"> </w:t>
      </w:r>
      <w:r w:rsidR="00D13184">
        <w:rPr>
          <w:rFonts w:ascii="Times New Roman" w:hAnsi="Times New Roman"/>
          <w:sz w:val="24"/>
          <w:szCs w:val="24"/>
          <w:lang w:val="pl-PL"/>
        </w:rPr>
        <w:t>O</w:t>
      </w:r>
      <w:r w:rsidR="00D03883">
        <w:rPr>
          <w:rFonts w:ascii="Times New Roman" w:hAnsi="Times New Roman"/>
          <w:sz w:val="24"/>
          <w:szCs w:val="24"/>
          <w:lang w:val="pl-PL"/>
        </w:rPr>
        <w:t>ve činjenice</w:t>
      </w:r>
      <w:r w:rsidR="00D13184">
        <w:rPr>
          <w:rFonts w:ascii="Times New Roman" w:hAnsi="Times New Roman"/>
          <w:sz w:val="24"/>
          <w:szCs w:val="24"/>
          <w:lang w:val="pl-PL"/>
        </w:rPr>
        <w:t xml:space="preserve"> su bitne</w:t>
      </w:r>
      <w:r w:rsidR="00D03883">
        <w:rPr>
          <w:rFonts w:ascii="Times New Roman" w:hAnsi="Times New Roman"/>
          <w:sz w:val="24"/>
          <w:szCs w:val="24"/>
          <w:lang w:val="pl-PL"/>
        </w:rPr>
        <w:t xml:space="preserve"> jer je n</w:t>
      </w:r>
      <w:r w:rsidR="00612C16">
        <w:rPr>
          <w:rFonts w:ascii="Times New Roman" w:hAnsi="Times New Roman"/>
          <w:sz w:val="24"/>
          <w:szCs w:val="24"/>
          <w:lang w:val="pl-PL"/>
        </w:rPr>
        <w:t>aš s</w:t>
      </w:r>
      <w:r w:rsidR="00042475">
        <w:rPr>
          <w:rFonts w:ascii="Times New Roman" w:hAnsi="Times New Roman"/>
          <w:sz w:val="24"/>
          <w:szCs w:val="24"/>
          <w:lang w:val="pl-PL"/>
        </w:rPr>
        <w:t xml:space="preserve">tečajni dužnik </w:t>
      </w:r>
      <w:r>
        <w:rPr>
          <w:rFonts w:ascii="Times New Roman" w:hAnsi="Times New Roman"/>
          <w:sz w:val="24"/>
          <w:szCs w:val="24"/>
          <w:lang w:val="pl-PL"/>
        </w:rPr>
        <w:t>TPK ODRŽAVANJE I ENERGE</w:t>
      </w:r>
      <w:r w:rsidR="00042475">
        <w:rPr>
          <w:rFonts w:ascii="Times New Roman" w:hAnsi="Times New Roman"/>
          <w:sz w:val="24"/>
          <w:szCs w:val="24"/>
          <w:lang w:val="pl-PL"/>
        </w:rPr>
        <w:t>TIKA d.d. u stečaju vjerovnik</w:t>
      </w:r>
      <w:r w:rsidR="00D03883">
        <w:rPr>
          <w:rFonts w:ascii="Times New Roman" w:hAnsi="Times New Roman"/>
          <w:sz w:val="24"/>
          <w:szCs w:val="24"/>
          <w:lang w:val="pl-PL"/>
        </w:rPr>
        <w:t xml:space="preserve"> GRANIT GRADNJE d.d. u stečaju,</w:t>
      </w:r>
      <w:r w:rsidR="00042475">
        <w:rPr>
          <w:rFonts w:ascii="Times New Roman" w:hAnsi="Times New Roman"/>
          <w:sz w:val="24"/>
          <w:szCs w:val="24"/>
          <w:lang w:val="pl-PL"/>
        </w:rPr>
        <w:t xml:space="preserve"> brisanog društva</w:t>
      </w:r>
      <w:r>
        <w:rPr>
          <w:rFonts w:ascii="Times New Roman" w:hAnsi="Times New Roman"/>
          <w:sz w:val="24"/>
          <w:szCs w:val="24"/>
          <w:lang w:val="pl-PL"/>
        </w:rPr>
        <w:t xml:space="preserve">, te ima </w:t>
      </w:r>
      <w:r w:rsidR="00042475">
        <w:rPr>
          <w:rFonts w:ascii="Times New Roman" w:hAnsi="Times New Roman"/>
          <w:sz w:val="24"/>
          <w:szCs w:val="24"/>
          <w:lang w:val="pl-PL"/>
        </w:rPr>
        <w:t>potraživanje</w:t>
      </w:r>
      <w:r>
        <w:rPr>
          <w:rFonts w:ascii="Times New Roman" w:hAnsi="Times New Roman"/>
          <w:sz w:val="24"/>
          <w:szCs w:val="24"/>
          <w:lang w:val="pl-PL"/>
        </w:rPr>
        <w:t xml:space="preserve"> u iznosu od 815</w:t>
      </w:r>
      <w:r w:rsidR="0080435D">
        <w:rPr>
          <w:rFonts w:ascii="Times New Roman" w:hAnsi="Times New Roman"/>
          <w:sz w:val="24"/>
          <w:szCs w:val="24"/>
          <w:lang w:val="pl-PL"/>
        </w:rPr>
        <w:t>.764,59  HRK</w:t>
      </w:r>
      <w:r w:rsidR="00042475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a </w:t>
      </w:r>
      <w:r w:rsidR="0080435D">
        <w:rPr>
          <w:rFonts w:ascii="Times New Roman" w:hAnsi="Times New Roman"/>
          <w:sz w:val="24"/>
          <w:szCs w:val="24"/>
          <w:lang w:val="pl-PL"/>
        </w:rPr>
        <w:t>koje</w:t>
      </w:r>
      <w:r w:rsidR="000855CF">
        <w:rPr>
          <w:rFonts w:ascii="Times New Roman" w:hAnsi="Times New Roman"/>
          <w:sz w:val="24"/>
          <w:szCs w:val="24"/>
          <w:lang w:val="pl-PL"/>
        </w:rPr>
        <w:t xml:space="preserve"> se temelji na</w:t>
      </w:r>
      <w:r>
        <w:rPr>
          <w:rFonts w:ascii="Times New Roman" w:hAnsi="Times New Roman"/>
          <w:sz w:val="24"/>
          <w:szCs w:val="24"/>
          <w:lang w:val="pl-PL"/>
        </w:rPr>
        <w:t xml:space="preserve"> presudi Trgovačkog suda u Zagrebu, posl.br.: P-5542/11 od 15. lipnja 2015.</w:t>
      </w:r>
      <w:r w:rsidR="0080435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42475">
        <w:rPr>
          <w:rFonts w:ascii="Times New Roman" w:hAnsi="Times New Roman"/>
          <w:sz w:val="24"/>
          <w:szCs w:val="24"/>
          <w:lang w:val="pl-PL"/>
        </w:rPr>
        <w:t>, i</w:t>
      </w:r>
      <w:r>
        <w:rPr>
          <w:rFonts w:ascii="Times New Roman" w:hAnsi="Times New Roman"/>
          <w:sz w:val="24"/>
          <w:szCs w:val="24"/>
          <w:lang w:val="pl-PL"/>
        </w:rPr>
        <w:t xml:space="preserve"> osigurana</w:t>
      </w:r>
      <w:r w:rsidR="00042475">
        <w:rPr>
          <w:rFonts w:ascii="Times New Roman" w:hAnsi="Times New Roman"/>
          <w:sz w:val="24"/>
          <w:szCs w:val="24"/>
          <w:lang w:val="pl-PL"/>
        </w:rPr>
        <w:t xml:space="preserve"> je</w:t>
      </w:r>
      <w:r>
        <w:rPr>
          <w:rFonts w:ascii="Times New Roman" w:hAnsi="Times New Roman"/>
          <w:sz w:val="24"/>
          <w:szCs w:val="24"/>
          <w:lang w:val="pl-PL"/>
        </w:rPr>
        <w:t xml:space="preserve"> založnim pravom na poslovnom udjelu</w:t>
      </w:r>
      <w:r w:rsidR="00042475">
        <w:rPr>
          <w:rFonts w:ascii="Times New Roman" w:hAnsi="Times New Roman"/>
          <w:sz w:val="24"/>
          <w:szCs w:val="24"/>
          <w:lang w:val="pl-PL"/>
        </w:rPr>
        <w:t xml:space="preserve"> i</w:t>
      </w:r>
      <w:r>
        <w:rPr>
          <w:rFonts w:ascii="Times New Roman" w:hAnsi="Times New Roman"/>
          <w:sz w:val="24"/>
          <w:szCs w:val="24"/>
          <w:lang w:val="pl-PL"/>
        </w:rPr>
        <w:t xml:space="preserve"> na</w:t>
      </w:r>
      <w:r w:rsidR="00770BB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vozilu</w:t>
      </w:r>
      <w:r w:rsidR="00770BBB">
        <w:rPr>
          <w:rFonts w:ascii="Times New Roman" w:hAnsi="Times New Roman"/>
          <w:sz w:val="24"/>
          <w:szCs w:val="24"/>
          <w:lang w:val="pl-PL"/>
        </w:rPr>
        <w:t xml:space="preserve"> PEUGEOT BOXER, godina proizvodnje 2006. </w:t>
      </w:r>
      <w:r>
        <w:rPr>
          <w:rFonts w:ascii="Times New Roman" w:hAnsi="Times New Roman"/>
          <w:sz w:val="24"/>
          <w:szCs w:val="24"/>
          <w:lang w:val="pl-PL"/>
        </w:rPr>
        <w:t xml:space="preserve"> na temel</w:t>
      </w:r>
      <w:r w:rsidR="00770BBB">
        <w:rPr>
          <w:rFonts w:ascii="Times New Roman" w:hAnsi="Times New Roman"/>
          <w:sz w:val="24"/>
          <w:szCs w:val="24"/>
          <w:lang w:val="pl-PL"/>
        </w:rPr>
        <w:t xml:space="preserve">ju </w:t>
      </w:r>
      <w:r w:rsidR="00042475">
        <w:rPr>
          <w:rFonts w:ascii="Times New Roman" w:hAnsi="Times New Roman"/>
          <w:sz w:val="24"/>
          <w:szCs w:val="24"/>
          <w:lang w:val="pl-PL"/>
        </w:rPr>
        <w:t xml:space="preserve"> Rješenja o prethodnoj mjer</w:t>
      </w:r>
      <w:r>
        <w:rPr>
          <w:rFonts w:ascii="Times New Roman" w:hAnsi="Times New Roman"/>
          <w:sz w:val="24"/>
          <w:szCs w:val="24"/>
          <w:lang w:val="pl-PL"/>
        </w:rPr>
        <w:t>i pos</w:t>
      </w:r>
      <w:r w:rsidR="00042475">
        <w:rPr>
          <w:rFonts w:ascii="Times New Roman" w:hAnsi="Times New Roman"/>
          <w:sz w:val="24"/>
          <w:szCs w:val="24"/>
          <w:lang w:val="pl-PL"/>
        </w:rPr>
        <w:t>l</w:t>
      </w:r>
      <w:r>
        <w:rPr>
          <w:rFonts w:ascii="Times New Roman" w:hAnsi="Times New Roman"/>
          <w:sz w:val="24"/>
          <w:szCs w:val="24"/>
          <w:lang w:val="pl-PL"/>
        </w:rPr>
        <w:t xml:space="preserve">ovni broj R1-260/15 od 29. </w:t>
      </w:r>
      <w:r w:rsidR="00042475">
        <w:rPr>
          <w:rFonts w:ascii="Times New Roman" w:hAnsi="Times New Roman"/>
          <w:sz w:val="24"/>
          <w:szCs w:val="24"/>
          <w:lang w:val="pl-PL"/>
        </w:rPr>
        <w:t>l</w:t>
      </w:r>
      <w:r>
        <w:rPr>
          <w:rFonts w:ascii="Times New Roman" w:hAnsi="Times New Roman"/>
          <w:sz w:val="24"/>
          <w:szCs w:val="24"/>
          <w:lang w:val="pl-PL"/>
        </w:rPr>
        <w:t>istopada 2015</w:t>
      </w:r>
      <w:r w:rsidR="00612C16">
        <w:rPr>
          <w:rFonts w:ascii="Times New Roman" w:hAnsi="Times New Roman"/>
          <w:sz w:val="24"/>
          <w:szCs w:val="24"/>
          <w:lang w:val="pl-PL"/>
        </w:rPr>
        <w:t>.</w:t>
      </w:r>
    </w:p>
    <w:p w:rsidR="009C7E41" w:rsidP="00D66BEA" w:rsidRDefault="00D13184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Dana 7. ožujka 2017. predali  smo</w:t>
      </w:r>
      <w:r w:rsidR="002534A0">
        <w:rPr>
          <w:rFonts w:ascii="Times New Roman" w:hAnsi="Times New Roman"/>
          <w:sz w:val="24"/>
          <w:szCs w:val="24"/>
          <w:lang w:val="pl-PL"/>
        </w:rPr>
        <w:t xml:space="preserve"> prijedlog za nastavak stečajnoga postupka i upis stečajne mase u Sudski registar iza društva GRAN</w:t>
      </w:r>
      <w:r>
        <w:rPr>
          <w:rFonts w:ascii="Times New Roman" w:hAnsi="Times New Roman"/>
          <w:sz w:val="24"/>
          <w:szCs w:val="24"/>
          <w:lang w:val="pl-PL"/>
        </w:rPr>
        <w:t>IT – GRADNJA d.o.o. u stečaju, te</w:t>
      </w:r>
      <w:r w:rsidR="002534A0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je</w:t>
      </w:r>
      <w:r w:rsidR="00C2305B">
        <w:rPr>
          <w:rFonts w:ascii="Times New Roman" w:hAnsi="Times New Roman"/>
          <w:sz w:val="24"/>
          <w:szCs w:val="24"/>
          <w:lang w:val="pl-PL"/>
        </w:rPr>
        <w:t xml:space="preserve"> Sud</w:t>
      </w:r>
      <w:r>
        <w:rPr>
          <w:rFonts w:ascii="Times New Roman" w:hAnsi="Times New Roman"/>
          <w:sz w:val="24"/>
          <w:szCs w:val="24"/>
          <w:lang w:val="pl-PL"/>
        </w:rPr>
        <w:t xml:space="preserve"> dana </w:t>
      </w:r>
      <w:r w:rsidR="002534A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741C5">
        <w:rPr>
          <w:rFonts w:ascii="Times New Roman" w:hAnsi="Times New Roman"/>
          <w:sz w:val="24"/>
          <w:szCs w:val="24"/>
          <w:lang w:val="pl-PL"/>
        </w:rPr>
        <w:t>10</w:t>
      </w:r>
      <w:r w:rsidR="00C2305B">
        <w:rPr>
          <w:rFonts w:ascii="Times New Roman" w:hAnsi="Times New Roman"/>
          <w:sz w:val="24"/>
          <w:szCs w:val="24"/>
          <w:lang w:val="pl-PL"/>
        </w:rPr>
        <w:t>. travnja 2019.</w:t>
      </w:r>
      <w:r w:rsidR="00D741C5">
        <w:rPr>
          <w:rFonts w:ascii="Times New Roman" w:hAnsi="Times New Roman"/>
          <w:sz w:val="24"/>
          <w:szCs w:val="24"/>
          <w:lang w:val="pl-PL"/>
        </w:rPr>
        <w:t xml:space="preserve"> donio Rješenje o </w:t>
      </w:r>
      <w:r w:rsidR="00C2305B">
        <w:rPr>
          <w:rFonts w:ascii="Times New Roman" w:hAnsi="Times New Roman"/>
          <w:sz w:val="24"/>
          <w:szCs w:val="24"/>
          <w:lang w:val="pl-PL"/>
        </w:rPr>
        <w:t>upis</w:t>
      </w:r>
      <w:r w:rsidR="00D741C5">
        <w:rPr>
          <w:rFonts w:ascii="Times New Roman" w:hAnsi="Times New Roman"/>
          <w:sz w:val="24"/>
          <w:szCs w:val="24"/>
          <w:lang w:val="pl-PL"/>
        </w:rPr>
        <w:t>u</w:t>
      </w:r>
      <w:r w:rsidR="00C2305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741C5">
        <w:rPr>
          <w:rFonts w:ascii="Times New Roman" w:hAnsi="Times New Roman"/>
          <w:sz w:val="24"/>
          <w:szCs w:val="24"/>
          <w:lang w:val="pl-PL"/>
        </w:rPr>
        <w:t>S</w:t>
      </w:r>
      <w:r w:rsidR="009C7E41">
        <w:rPr>
          <w:rFonts w:ascii="Times New Roman" w:hAnsi="Times New Roman"/>
          <w:sz w:val="24"/>
          <w:szCs w:val="24"/>
          <w:lang w:val="pl-PL"/>
        </w:rPr>
        <w:t>tečajne mase iza GR</w:t>
      </w:r>
      <w:r w:rsidR="00D741C5">
        <w:rPr>
          <w:rFonts w:ascii="Times New Roman" w:hAnsi="Times New Roman"/>
          <w:sz w:val="24"/>
          <w:szCs w:val="24"/>
          <w:lang w:val="pl-PL"/>
        </w:rPr>
        <w:t>ANIT – GRADNJA d.o.o. u stečaju, pod posl.br.: St-919/2019.</w:t>
      </w:r>
      <w:r w:rsidR="009C7E4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70BBB">
        <w:rPr>
          <w:rFonts w:ascii="Times New Roman" w:hAnsi="Times New Roman"/>
          <w:sz w:val="24"/>
          <w:szCs w:val="24"/>
          <w:lang w:val="pl-PL"/>
        </w:rPr>
        <w:t>Međutim</w:t>
      </w:r>
      <w:r w:rsidR="009C7E41">
        <w:rPr>
          <w:rFonts w:ascii="Times New Roman" w:hAnsi="Times New Roman"/>
          <w:sz w:val="24"/>
          <w:szCs w:val="24"/>
          <w:lang w:val="pl-PL"/>
        </w:rPr>
        <w:t>, na ispitnom i izvještajnom ročištu Stečajne mase iza GRANIT – GRADNJE d.o.o. u stečaju, a koje je održano 13. lipnja 2019. god., stečajni upravitelj osporio je potraživanje TPK ODRŽAVANJE I ENERGETIKA d.d. u ste</w:t>
      </w:r>
      <w:r w:rsidR="00770BBB">
        <w:rPr>
          <w:rFonts w:ascii="Times New Roman" w:hAnsi="Times New Roman"/>
          <w:sz w:val="24"/>
          <w:szCs w:val="24"/>
          <w:lang w:val="pl-PL"/>
        </w:rPr>
        <w:t>čaju, u iznosu od 944.910,69 kn.</w:t>
      </w:r>
      <w:r w:rsidR="009C7E4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7789C">
        <w:rPr>
          <w:rFonts w:ascii="Times New Roman" w:hAnsi="Times New Roman"/>
          <w:sz w:val="24"/>
          <w:szCs w:val="24"/>
          <w:lang w:val="pl-PL"/>
        </w:rPr>
        <w:t>U</w:t>
      </w:r>
      <w:r w:rsidR="00900CB6">
        <w:rPr>
          <w:rFonts w:ascii="Times New Roman" w:hAnsi="Times New Roman"/>
          <w:sz w:val="24"/>
          <w:szCs w:val="24"/>
          <w:lang w:val="pl-PL"/>
        </w:rPr>
        <w:t xml:space="preserve"> otvorenom roku uložena je tužba</w:t>
      </w:r>
      <w:r w:rsidR="0097789C">
        <w:rPr>
          <w:rFonts w:ascii="Times New Roman" w:hAnsi="Times New Roman"/>
          <w:sz w:val="24"/>
          <w:szCs w:val="24"/>
          <w:lang w:val="pl-PL"/>
        </w:rPr>
        <w:t xml:space="preserve"> radi utvrđenja osporene tražbine, te se postupak vodi na Trgovačkom sudu u Zagrebu, pod posl.br.: 6.:P-1537/2019.</w:t>
      </w:r>
      <w:r w:rsidR="00FD1F5E">
        <w:rPr>
          <w:rFonts w:ascii="Times New Roman" w:hAnsi="Times New Roman"/>
          <w:sz w:val="24"/>
          <w:szCs w:val="24"/>
          <w:lang w:val="pl-PL"/>
        </w:rPr>
        <w:t xml:space="preserve"> Zapravo, trebat će spojiti predmete P-5542/11 koji je u fazi žalbe i P-1537/19 radi utvrđenja osporene tražbine.</w:t>
      </w:r>
    </w:p>
    <w:p w:rsidR="002534A0" w:rsidP="00D66BEA" w:rsidRDefault="002534A0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855CF" w:rsidP="009C2DA5" w:rsidRDefault="000855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Pr="009C2DA5" w:rsidR="0097789C" w:rsidP="009C2DA5" w:rsidRDefault="009778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B0525" w:rsidP="000855CF" w:rsidRDefault="00AB052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AB0525" w:rsidP="000855CF" w:rsidRDefault="00AB052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AB0525" w:rsidP="000855CF" w:rsidRDefault="00AB0525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0855CF" w:rsidP="000855CF" w:rsidRDefault="000855CF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2D1D49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Pr="0042753A" w:rsidR="000855CF" w:rsidP="000855CF" w:rsidRDefault="000855C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42753A">
        <w:rPr>
          <w:rFonts w:ascii="Times New Roman" w:hAnsi="Times New Roman"/>
          <w:sz w:val="24"/>
          <w:szCs w:val="24"/>
          <w:lang w:val="pl-PL"/>
        </w:rPr>
        <w:t>Kako sam već ranije navela</w:t>
      </w:r>
      <w:r w:rsidR="006C7EBA">
        <w:rPr>
          <w:rFonts w:ascii="Times New Roman" w:hAnsi="Times New Roman"/>
          <w:sz w:val="24"/>
          <w:szCs w:val="24"/>
          <w:lang w:val="pl-PL"/>
        </w:rPr>
        <w:t>,</w:t>
      </w:r>
      <w:r w:rsidRPr="0042753A">
        <w:rPr>
          <w:rFonts w:ascii="Times New Roman" w:hAnsi="Times New Roman"/>
          <w:sz w:val="24"/>
          <w:szCs w:val="24"/>
          <w:lang w:val="pl-PL"/>
        </w:rPr>
        <w:t xml:space="preserve"> preostala stečajna masa</w:t>
      </w:r>
      <w:r w:rsidR="006C7EBA">
        <w:rPr>
          <w:rFonts w:ascii="Times New Roman" w:hAnsi="Times New Roman"/>
          <w:sz w:val="24"/>
          <w:szCs w:val="24"/>
          <w:lang w:val="pl-PL"/>
        </w:rPr>
        <w:t xml:space="preserve"> satoji</w:t>
      </w:r>
      <w:r w:rsidRPr="0042753A">
        <w:rPr>
          <w:rFonts w:ascii="Times New Roman" w:hAnsi="Times New Roman"/>
          <w:sz w:val="24"/>
          <w:szCs w:val="24"/>
          <w:lang w:val="pl-PL"/>
        </w:rPr>
        <w:t xml:space="preserve"> se još od:</w:t>
      </w:r>
    </w:p>
    <w:p w:rsidR="000855CF" w:rsidP="000855CF" w:rsidRDefault="000855C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 </w:t>
      </w:r>
      <w:r>
        <w:rPr>
          <w:rFonts w:ascii="Times New Roman" w:hAnsi="Times New Roman"/>
          <w:sz w:val="24"/>
          <w:szCs w:val="24"/>
          <w:lang w:val="pl-PL"/>
        </w:rPr>
        <w:t xml:space="preserve">3/39 dijela nekretnine označene kao zk.č.br. 7397/32, k.o. Grad Zagreb, u naravi  </w:t>
      </w:r>
    </w:p>
    <w:p w:rsidR="000855CF" w:rsidP="000855CF" w:rsidRDefault="000855C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trafostanica Žitnjak površine 39 m2, upisana u zk.ul.br. 24868,</w:t>
      </w:r>
    </w:p>
    <w:p w:rsidR="000855CF" w:rsidP="000855CF" w:rsidRDefault="000855C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855CF" w:rsidP="000855CF" w:rsidRDefault="000855C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  2/815 dijela nekretnine označene kao zk.č.br. 7397/20, k.o. Grad Zagreb, u naravi zgrada, </w:t>
      </w:r>
    </w:p>
    <w:p w:rsidR="000855CF" w:rsidP="000855CF" w:rsidRDefault="000855C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Žitnjak površine 815 m2, upisana u zk.ul.br. 24865, </w:t>
      </w:r>
    </w:p>
    <w:p w:rsidR="00FD1F5E" w:rsidP="000855CF" w:rsidRDefault="000855C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 udio</w:t>
      </w:r>
      <w:r w:rsidR="00FD1F5E">
        <w:rPr>
          <w:rFonts w:ascii="Times New Roman" w:hAnsi="Times New Roman"/>
          <w:sz w:val="24"/>
          <w:szCs w:val="24"/>
          <w:lang w:val="pl-PL"/>
        </w:rPr>
        <w:t xml:space="preserve"> u društvu TPK REMONT d.d., 49 posto bez postotka po prethodnoj mjeri na </w:t>
      </w:r>
    </w:p>
    <w:p w:rsidR="009C2DA5" w:rsidP="000855CF" w:rsidRDefault="00FD1F5E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poslovnom udjelu</w:t>
      </w:r>
    </w:p>
    <w:p w:rsidRPr="000855CF" w:rsidR="000855CF" w:rsidP="000855CF" w:rsidRDefault="000855C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C2DA5" w:rsidR="00140EED" w:rsidP="009C2DA5" w:rsidRDefault="00C23305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9C2DA5">
        <w:rPr>
          <w:rFonts w:ascii="Times New Roman" w:hAnsi="Times New Roman"/>
          <w:sz w:val="24"/>
          <w:szCs w:val="24"/>
          <w:lang w:val="pl-PL"/>
        </w:rPr>
        <w:t>Jedini pr</w:t>
      </w:r>
      <w:r w:rsidR="006C7EBA">
        <w:rPr>
          <w:rFonts w:ascii="Times New Roman" w:hAnsi="Times New Roman"/>
          <w:sz w:val="24"/>
          <w:szCs w:val="24"/>
          <w:lang w:val="pl-PL"/>
        </w:rPr>
        <w:t>iljev koji imamo jest od</w:t>
      </w:r>
      <w:r w:rsidRPr="009C2DA5">
        <w:rPr>
          <w:rFonts w:ascii="Times New Roman" w:hAnsi="Times New Roman"/>
          <w:sz w:val="24"/>
          <w:szCs w:val="24"/>
          <w:lang w:val="pl-PL"/>
        </w:rPr>
        <w:t xml:space="preserve"> otkupa stanova</w:t>
      </w:r>
      <w:r w:rsidR="006C7EBA">
        <w:rPr>
          <w:rFonts w:ascii="Times New Roman" w:hAnsi="Times New Roman"/>
          <w:sz w:val="24"/>
          <w:szCs w:val="24"/>
          <w:lang w:val="pl-PL"/>
        </w:rPr>
        <w:t xml:space="preserve"> prije stečaja</w:t>
      </w:r>
      <w:r w:rsidRPr="009C2DA5">
        <w:rPr>
          <w:rFonts w:ascii="Times New Roman" w:hAnsi="Times New Roman"/>
          <w:sz w:val="24"/>
          <w:szCs w:val="24"/>
          <w:lang w:val="pl-PL"/>
        </w:rPr>
        <w:t xml:space="preserve"> cca 300 do 700 kn mjesečno.</w:t>
      </w:r>
      <w:r w:rsidRPr="009C2DA5" w:rsidR="00140EED">
        <w:rPr>
          <w:rFonts w:ascii="Times New Roman" w:hAnsi="Times New Roman"/>
          <w:sz w:val="24"/>
          <w:szCs w:val="24"/>
          <w:lang w:val="pl-PL"/>
        </w:rPr>
        <w:t xml:space="preserve"> Stanje  </w:t>
      </w:r>
      <w:r w:rsidRPr="009C2DA5" w:rsidR="004515EB">
        <w:rPr>
          <w:rFonts w:ascii="Times New Roman" w:hAnsi="Times New Roman"/>
          <w:sz w:val="24"/>
          <w:szCs w:val="24"/>
          <w:lang w:val="pl-PL"/>
        </w:rPr>
        <w:t>r</w:t>
      </w:r>
      <w:r w:rsidRPr="009C2DA5" w:rsidR="00140EED">
        <w:rPr>
          <w:rFonts w:ascii="Times New Roman" w:hAnsi="Times New Roman"/>
          <w:sz w:val="24"/>
          <w:szCs w:val="24"/>
          <w:lang w:val="pl-PL"/>
        </w:rPr>
        <w:t>ačuna</w:t>
      </w:r>
      <w:r w:rsidR="000443CB">
        <w:rPr>
          <w:rFonts w:ascii="Times New Roman" w:hAnsi="Times New Roman"/>
          <w:sz w:val="24"/>
          <w:szCs w:val="24"/>
          <w:lang w:val="pl-PL"/>
        </w:rPr>
        <w:t xml:space="preserve"> na dan 16. 9. 2019</w:t>
      </w:r>
      <w:r w:rsidR="000855CF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9C2DA5" w:rsidR="004515EB">
        <w:rPr>
          <w:rFonts w:ascii="Times New Roman" w:hAnsi="Times New Roman"/>
          <w:sz w:val="24"/>
          <w:szCs w:val="24"/>
          <w:lang w:val="pl-PL"/>
        </w:rPr>
        <w:t>izn</w:t>
      </w:r>
      <w:r w:rsidR="000443CB">
        <w:rPr>
          <w:rFonts w:ascii="Times New Roman" w:hAnsi="Times New Roman"/>
          <w:sz w:val="24"/>
          <w:szCs w:val="24"/>
          <w:lang w:val="pl-PL"/>
        </w:rPr>
        <w:t>osi 218,56</w:t>
      </w:r>
      <w:r w:rsidR="000855CF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Pr="009C2DA5" w:rsidR="00D03D43" w:rsidP="009C2DA5" w:rsidRDefault="00D03D43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C2DA5" w:rsidR="00D03D43" w:rsidP="00847ED6" w:rsidRDefault="00D03D4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C2DA5" w:rsidR="000E1F39" w:rsidP="005D3D8D" w:rsidRDefault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C2DA5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Pr="009C2DA5" w:rsidR="00754AFD" w:rsidP="005D3D8D" w:rsidRDefault="004515EB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C2DA5">
        <w:rPr>
          <w:rFonts w:ascii="Times New Roman" w:hAnsi="Times New Roman"/>
          <w:sz w:val="24"/>
          <w:szCs w:val="24"/>
          <w:lang w:val="pl-PL"/>
        </w:rPr>
        <w:t xml:space="preserve"> U narednom razdoblju</w:t>
      </w:r>
      <w:r w:rsidR="00FD1F5E">
        <w:rPr>
          <w:rFonts w:ascii="Times New Roman" w:hAnsi="Times New Roman"/>
          <w:sz w:val="24"/>
          <w:szCs w:val="24"/>
          <w:lang w:val="pl-PL"/>
        </w:rPr>
        <w:t xml:space="preserve"> i dalje treba pokušati prodaju preostalih </w:t>
      </w:r>
      <w:r w:rsidRPr="009C2DA5">
        <w:rPr>
          <w:rFonts w:ascii="Times New Roman" w:hAnsi="Times New Roman"/>
          <w:sz w:val="24"/>
          <w:szCs w:val="24"/>
          <w:lang w:val="pl-PL"/>
        </w:rPr>
        <w:t>s</w:t>
      </w:r>
      <w:r w:rsidR="006C7EBA">
        <w:rPr>
          <w:rFonts w:ascii="Times New Roman" w:hAnsi="Times New Roman"/>
          <w:sz w:val="24"/>
          <w:szCs w:val="24"/>
          <w:lang w:val="pl-PL"/>
        </w:rPr>
        <w:t>uvlasničkih dijelova nekretnina</w:t>
      </w:r>
      <w:r w:rsidRPr="009C2DA5" w:rsidR="00707337">
        <w:rPr>
          <w:rFonts w:ascii="Times New Roman" w:hAnsi="Times New Roman"/>
          <w:sz w:val="24"/>
          <w:szCs w:val="24"/>
          <w:lang w:val="pl-PL"/>
        </w:rPr>
        <w:t>, te</w:t>
      </w:r>
      <w:r w:rsidR="00FD1F5E">
        <w:rPr>
          <w:rFonts w:ascii="Times New Roman" w:hAnsi="Times New Roman"/>
          <w:sz w:val="24"/>
          <w:szCs w:val="24"/>
          <w:lang w:val="pl-PL"/>
        </w:rPr>
        <w:t xml:space="preserve"> čekati pravomoćni završetak parnice P-5542/11 radi utvrđenja osporene tražbine.</w:t>
      </w:r>
    </w:p>
    <w:p w:rsidRPr="009C2DA5" w:rsidR="005D3D8D" w:rsidP="005D3D8D" w:rsidRDefault="005D3D8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C2DA5" w:rsidR="004515EB" w:rsidP="005D3D8D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9C2DA5">
        <w:rPr>
          <w:rFonts w:ascii="Times New Roman" w:hAnsi="Times New Roman"/>
          <w:sz w:val="24"/>
          <w:szCs w:val="24"/>
          <w:lang w:val="pl-PL"/>
        </w:rPr>
        <w:t>Mjesto i datum</w:t>
      </w:r>
      <w:r w:rsidR="006071C0">
        <w:rPr>
          <w:rFonts w:ascii="Times New Roman" w:hAnsi="Times New Roman"/>
          <w:sz w:val="24"/>
          <w:szCs w:val="24"/>
          <w:lang w:val="pl-PL"/>
        </w:rPr>
        <w:t>:</w:t>
      </w:r>
      <w:r w:rsidRPr="009C2DA5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9C2DA5">
        <w:rPr>
          <w:rFonts w:ascii="Times New Roman" w:hAnsi="Times New Roman"/>
          <w:sz w:val="24"/>
          <w:szCs w:val="24"/>
          <w:lang w:val="pl-PL"/>
        </w:rPr>
        <w:tab/>
      </w:r>
      <w:r w:rsidRPr="009C2DA5">
        <w:rPr>
          <w:rFonts w:ascii="Times New Roman" w:hAnsi="Times New Roman"/>
          <w:sz w:val="24"/>
          <w:szCs w:val="24"/>
          <w:lang w:val="pl-PL"/>
        </w:rPr>
        <w:tab/>
      </w:r>
      <w:r w:rsidRPr="009C2DA5">
        <w:rPr>
          <w:rFonts w:ascii="Times New Roman" w:hAnsi="Times New Roman"/>
          <w:sz w:val="24"/>
          <w:szCs w:val="24"/>
          <w:lang w:val="pl-PL"/>
        </w:rPr>
        <w:tab/>
      </w:r>
      <w:r w:rsidRPr="009C2DA5">
        <w:rPr>
          <w:rFonts w:ascii="Times New Roman" w:hAnsi="Times New Roman"/>
          <w:sz w:val="24"/>
          <w:szCs w:val="24"/>
          <w:lang w:val="pl-PL"/>
        </w:rPr>
        <w:tab/>
      </w:r>
      <w:r w:rsidRPr="009C2DA5">
        <w:rPr>
          <w:rFonts w:ascii="Times New Roman" w:hAnsi="Times New Roman"/>
          <w:sz w:val="24"/>
          <w:szCs w:val="24"/>
          <w:lang w:val="pl-PL"/>
        </w:rPr>
        <w:tab/>
      </w:r>
      <w:r w:rsidRPr="009C2DA5">
        <w:rPr>
          <w:rFonts w:ascii="Times New Roman" w:hAnsi="Times New Roman"/>
          <w:sz w:val="24"/>
          <w:szCs w:val="24"/>
          <w:lang w:val="pl-PL"/>
        </w:rPr>
        <w:tab/>
        <w:t>Stečajni upravitelj</w:t>
      </w:r>
      <w:r w:rsidRPr="009C2DA5" w:rsidR="004515EB">
        <w:rPr>
          <w:rFonts w:ascii="Times New Roman" w:hAnsi="Times New Roman"/>
          <w:sz w:val="24"/>
          <w:szCs w:val="24"/>
          <w:lang w:val="pl-PL"/>
        </w:rPr>
        <w:t>:</w:t>
      </w:r>
    </w:p>
    <w:p w:rsidRPr="009C2DA5" w:rsidR="000E1F39" w:rsidP="005D3D8D" w:rsidRDefault="004515E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9C2DA5">
        <w:rPr>
          <w:rFonts w:ascii="Times New Roman" w:hAnsi="Times New Roman"/>
          <w:sz w:val="24"/>
          <w:szCs w:val="24"/>
          <w:lang w:val="pl-PL"/>
        </w:rPr>
        <w:t>Zagreb,</w:t>
      </w:r>
      <w:r w:rsidR="009C7E41">
        <w:rPr>
          <w:rFonts w:ascii="Times New Roman" w:hAnsi="Times New Roman"/>
          <w:sz w:val="24"/>
          <w:szCs w:val="24"/>
          <w:lang w:val="pl-PL"/>
        </w:rPr>
        <w:t xml:space="preserve"> 9</w:t>
      </w:r>
      <w:r w:rsidR="006071C0">
        <w:rPr>
          <w:rFonts w:ascii="Times New Roman" w:hAnsi="Times New Roman"/>
          <w:sz w:val="24"/>
          <w:szCs w:val="24"/>
          <w:lang w:val="pl-PL"/>
        </w:rPr>
        <w:t>.</w:t>
      </w:r>
      <w:r w:rsidRPr="009C2DA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C7E41">
        <w:rPr>
          <w:rFonts w:ascii="Times New Roman" w:hAnsi="Times New Roman"/>
          <w:sz w:val="24"/>
          <w:szCs w:val="24"/>
          <w:lang w:val="pl-PL"/>
        </w:rPr>
        <w:t>listopada</w:t>
      </w:r>
      <w:r w:rsidRPr="009C2DA5">
        <w:rPr>
          <w:rFonts w:ascii="Times New Roman" w:hAnsi="Times New Roman"/>
          <w:sz w:val="24"/>
          <w:szCs w:val="24"/>
          <w:lang w:val="pl-PL"/>
        </w:rPr>
        <w:t xml:space="preserve"> 2019</w:t>
      </w:r>
      <w:r w:rsidRPr="009C2DA5" w:rsidR="00D03D43">
        <w:rPr>
          <w:rFonts w:ascii="Times New Roman" w:hAnsi="Times New Roman"/>
          <w:sz w:val="24"/>
          <w:szCs w:val="24"/>
          <w:lang w:val="pl-PL"/>
        </w:rPr>
        <w:t>.</w:t>
      </w:r>
      <w:r w:rsidRPr="009C2DA5" w:rsidR="000E1F39">
        <w:rPr>
          <w:rFonts w:ascii="Times New Roman" w:hAnsi="Times New Roman"/>
          <w:sz w:val="24"/>
          <w:szCs w:val="24"/>
          <w:lang w:val="pl-PL"/>
        </w:rPr>
        <w:tab/>
      </w:r>
      <w:r w:rsidRPr="009C2DA5" w:rsidR="000E1F39">
        <w:rPr>
          <w:rFonts w:ascii="Times New Roman" w:hAnsi="Times New Roman"/>
          <w:sz w:val="24"/>
          <w:szCs w:val="24"/>
          <w:lang w:val="pl-PL"/>
        </w:rPr>
        <w:tab/>
      </w:r>
      <w:r w:rsidRPr="009C2DA5" w:rsidR="000E1F39">
        <w:rPr>
          <w:rFonts w:ascii="Times New Roman" w:hAnsi="Times New Roman"/>
          <w:sz w:val="24"/>
          <w:szCs w:val="24"/>
          <w:lang w:val="pl-PL"/>
        </w:rPr>
        <w:tab/>
      </w:r>
      <w:r w:rsidRPr="009C2DA5" w:rsidR="000E1F39">
        <w:rPr>
          <w:rFonts w:ascii="Times New Roman" w:hAnsi="Times New Roman"/>
          <w:sz w:val="24"/>
          <w:szCs w:val="24"/>
          <w:lang w:val="pl-PL"/>
        </w:rPr>
        <w:tab/>
      </w:r>
      <w:r w:rsidRPr="009C2DA5" w:rsidR="000E1F39">
        <w:rPr>
          <w:rFonts w:ascii="Times New Roman" w:hAnsi="Times New Roman"/>
          <w:sz w:val="24"/>
          <w:szCs w:val="24"/>
          <w:lang w:val="pl-PL"/>
        </w:rPr>
        <w:tab/>
      </w:r>
      <w:r w:rsidRPr="009C2DA5">
        <w:rPr>
          <w:rFonts w:ascii="Times New Roman" w:hAnsi="Times New Roman"/>
          <w:sz w:val="24"/>
          <w:szCs w:val="24"/>
          <w:lang w:val="pl-PL"/>
        </w:rPr>
        <w:t xml:space="preserve"> Marija Vujčić Turkulin</w:t>
      </w:r>
    </w:p>
    <w:p w:rsidRPr="009C2DA5" w:rsidR="000E1F39" w:rsidP="005D3D8D" w:rsidRDefault="000E1F3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9C2DA5" w:rsidR="00C61F72" w:rsidP="005D3D8D" w:rsidRDefault="00C61F72">
      <w:pPr>
        <w:jc w:val="both"/>
        <w:rPr>
          <w:rFonts w:ascii="Times New Roman" w:hAnsi="Times New Roman"/>
          <w:lang w:val="pl-PL"/>
        </w:rPr>
      </w:pPr>
    </w:p>
    <w:sectPr w:rsidRPr="009C2DA5" w:rsidR="00C61F72" w:rsidSect="00EA7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67AE0"/>
    <w:multiLevelType w:val="hybridMultilevel"/>
    <w:tmpl w:val="784699F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12C4112"/>
    <w:multiLevelType w:val="hybridMultilevel"/>
    <w:tmpl w:val="FEA833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D13478F"/>
    <w:multiLevelType w:val="hybridMultilevel"/>
    <w:tmpl w:val="E9D4F2A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0FDE"/>
    <w:rsid w:val="00021899"/>
    <w:rsid w:val="00042475"/>
    <w:rsid w:val="000443CB"/>
    <w:rsid w:val="000855CF"/>
    <w:rsid w:val="000A1318"/>
    <w:rsid w:val="000A31AE"/>
    <w:rsid w:val="000C1891"/>
    <w:rsid w:val="000C2E5F"/>
    <w:rsid w:val="000D12FC"/>
    <w:rsid w:val="000E1F39"/>
    <w:rsid w:val="001266B3"/>
    <w:rsid w:val="00140EED"/>
    <w:rsid w:val="00161286"/>
    <w:rsid w:val="00163AEA"/>
    <w:rsid w:val="00180683"/>
    <w:rsid w:val="001B188B"/>
    <w:rsid w:val="001B29E0"/>
    <w:rsid w:val="001C4A2E"/>
    <w:rsid w:val="001D4152"/>
    <w:rsid w:val="001E2677"/>
    <w:rsid w:val="001E305A"/>
    <w:rsid w:val="001E36E7"/>
    <w:rsid w:val="001E450B"/>
    <w:rsid w:val="002035DE"/>
    <w:rsid w:val="002534A0"/>
    <w:rsid w:val="00254C34"/>
    <w:rsid w:val="00263687"/>
    <w:rsid w:val="00297235"/>
    <w:rsid w:val="002D1D49"/>
    <w:rsid w:val="002E4351"/>
    <w:rsid w:val="002E7699"/>
    <w:rsid w:val="003000EC"/>
    <w:rsid w:val="00311CE7"/>
    <w:rsid w:val="00316394"/>
    <w:rsid w:val="003501A3"/>
    <w:rsid w:val="00356B32"/>
    <w:rsid w:val="00360760"/>
    <w:rsid w:val="003628D1"/>
    <w:rsid w:val="00384D77"/>
    <w:rsid w:val="00392560"/>
    <w:rsid w:val="003A3FF2"/>
    <w:rsid w:val="003B2EF1"/>
    <w:rsid w:val="003D3374"/>
    <w:rsid w:val="003D7308"/>
    <w:rsid w:val="003F5F4A"/>
    <w:rsid w:val="00400A06"/>
    <w:rsid w:val="004054DC"/>
    <w:rsid w:val="00422299"/>
    <w:rsid w:val="0042753A"/>
    <w:rsid w:val="00431C75"/>
    <w:rsid w:val="004515EB"/>
    <w:rsid w:val="004D73F9"/>
    <w:rsid w:val="004E249C"/>
    <w:rsid w:val="004E6AF8"/>
    <w:rsid w:val="004F1AE8"/>
    <w:rsid w:val="00512637"/>
    <w:rsid w:val="005440A6"/>
    <w:rsid w:val="0055316E"/>
    <w:rsid w:val="005545BF"/>
    <w:rsid w:val="00570FE9"/>
    <w:rsid w:val="0057678B"/>
    <w:rsid w:val="0058018E"/>
    <w:rsid w:val="005914FB"/>
    <w:rsid w:val="005955DF"/>
    <w:rsid w:val="005A1936"/>
    <w:rsid w:val="005C575A"/>
    <w:rsid w:val="005C7FE8"/>
    <w:rsid w:val="005D3D8D"/>
    <w:rsid w:val="005D7AEE"/>
    <w:rsid w:val="006071C0"/>
    <w:rsid w:val="00607CF6"/>
    <w:rsid w:val="00612C16"/>
    <w:rsid w:val="00635891"/>
    <w:rsid w:val="006631C3"/>
    <w:rsid w:val="00680C45"/>
    <w:rsid w:val="00687E64"/>
    <w:rsid w:val="006A667A"/>
    <w:rsid w:val="006C3B02"/>
    <w:rsid w:val="006C60E8"/>
    <w:rsid w:val="006C7EBA"/>
    <w:rsid w:val="006D6AAC"/>
    <w:rsid w:val="006E15A0"/>
    <w:rsid w:val="006E20F5"/>
    <w:rsid w:val="006F5012"/>
    <w:rsid w:val="006F78FD"/>
    <w:rsid w:val="00707337"/>
    <w:rsid w:val="00730040"/>
    <w:rsid w:val="00735027"/>
    <w:rsid w:val="007420B0"/>
    <w:rsid w:val="00754AFD"/>
    <w:rsid w:val="007613E3"/>
    <w:rsid w:val="0076583B"/>
    <w:rsid w:val="00770BBB"/>
    <w:rsid w:val="0077223E"/>
    <w:rsid w:val="00776022"/>
    <w:rsid w:val="007934AB"/>
    <w:rsid w:val="0079786E"/>
    <w:rsid w:val="007A251E"/>
    <w:rsid w:val="007E2F7B"/>
    <w:rsid w:val="008017AB"/>
    <w:rsid w:val="0080435D"/>
    <w:rsid w:val="0082631A"/>
    <w:rsid w:val="00847ED6"/>
    <w:rsid w:val="008512FB"/>
    <w:rsid w:val="008712AB"/>
    <w:rsid w:val="008830F4"/>
    <w:rsid w:val="008A612F"/>
    <w:rsid w:val="008B67C9"/>
    <w:rsid w:val="008E43DC"/>
    <w:rsid w:val="00900CB6"/>
    <w:rsid w:val="00922A70"/>
    <w:rsid w:val="00924741"/>
    <w:rsid w:val="0092725B"/>
    <w:rsid w:val="00927EC1"/>
    <w:rsid w:val="0093460F"/>
    <w:rsid w:val="009745BF"/>
    <w:rsid w:val="0097789C"/>
    <w:rsid w:val="009A42E6"/>
    <w:rsid w:val="009A67A6"/>
    <w:rsid w:val="009B0312"/>
    <w:rsid w:val="009B03B1"/>
    <w:rsid w:val="009B4875"/>
    <w:rsid w:val="009C2DA5"/>
    <w:rsid w:val="009C5799"/>
    <w:rsid w:val="009C7E41"/>
    <w:rsid w:val="00A02EB2"/>
    <w:rsid w:val="00A3261E"/>
    <w:rsid w:val="00A4380C"/>
    <w:rsid w:val="00A648B3"/>
    <w:rsid w:val="00A750F8"/>
    <w:rsid w:val="00A84612"/>
    <w:rsid w:val="00A85637"/>
    <w:rsid w:val="00A937D3"/>
    <w:rsid w:val="00A97167"/>
    <w:rsid w:val="00AA351F"/>
    <w:rsid w:val="00AB0525"/>
    <w:rsid w:val="00AC32BF"/>
    <w:rsid w:val="00AC5CC5"/>
    <w:rsid w:val="00AE291B"/>
    <w:rsid w:val="00B31CD2"/>
    <w:rsid w:val="00B80AAB"/>
    <w:rsid w:val="00B9246F"/>
    <w:rsid w:val="00BA4477"/>
    <w:rsid w:val="00BB3853"/>
    <w:rsid w:val="00BB642A"/>
    <w:rsid w:val="00BB7C3C"/>
    <w:rsid w:val="00BC215F"/>
    <w:rsid w:val="00BF0041"/>
    <w:rsid w:val="00C01246"/>
    <w:rsid w:val="00C0544F"/>
    <w:rsid w:val="00C0672D"/>
    <w:rsid w:val="00C2305B"/>
    <w:rsid w:val="00C23305"/>
    <w:rsid w:val="00C37B4C"/>
    <w:rsid w:val="00C404D8"/>
    <w:rsid w:val="00C47310"/>
    <w:rsid w:val="00C61E32"/>
    <w:rsid w:val="00C61F72"/>
    <w:rsid w:val="00C72383"/>
    <w:rsid w:val="00C8023F"/>
    <w:rsid w:val="00C90084"/>
    <w:rsid w:val="00C93DDD"/>
    <w:rsid w:val="00CA58B7"/>
    <w:rsid w:val="00CC20A8"/>
    <w:rsid w:val="00CD5268"/>
    <w:rsid w:val="00CF19CA"/>
    <w:rsid w:val="00CF4084"/>
    <w:rsid w:val="00D03883"/>
    <w:rsid w:val="00D03D43"/>
    <w:rsid w:val="00D11C4F"/>
    <w:rsid w:val="00D13184"/>
    <w:rsid w:val="00D2644F"/>
    <w:rsid w:val="00D36FE6"/>
    <w:rsid w:val="00D37545"/>
    <w:rsid w:val="00D45131"/>
    <w:rsid w:val="00D50566"/>
    <w:rsid w:val="00D57E5E"/>
    <w:rsid w:val="00D66BEA"/>
    <w:rsid w:val="00D741C5"/>
    <w:rsid w:val="00DC6E34"/>
    <w:rsid w:val="00DD57C1"/>
    <w:rsid w:val="00DD6C69"/>
    <w:rsid w:val="00DE17DD"/>
    <w:rsid w:val="00DE1930"/>
    <w:rsid w:val="00DF0B7D"/>
    <w:rsid w:val="00E11E2D"/>
    <w:rsid w:val="00E11F63"/>
    <w:rsid w:val="00E12578"/>
    <w:rsid w:val="00E138A4"/>
    <w:rsid w:val="00E20E09"/>
    <w:rsid w:val="00E21717"/>
    <w:rsid w:val="00E44AF9"/>
    <w:rsid w:val="00E5084F"/>
    <w:rsid w:val="00E54EC2"/>
    <w:rsid w:val="00EA55D3"/>
    <w:rsid w:val="00EA781F"/>
    <w:rsid w:val="00EB4C62"/>
    <w:rsid w:val="00EC1E9D"/>
    <w:rsid w:val="00ED3148"/>
    <w:rsid w:val="00ED7507"/>
    <w:rsid w:val="00F26A7B"/>
    <w:rsid w:val="00F3290F"/>
    <w:rsid w:val="00F32ADD"/>
    <w:rsid w:val="00F60497"/>
    <w:rsid w:val="00F6425B"/>
    <w:rsid w:val="00F662A7"/>
    <w:rsid w:val="00F8551D"/>
    <w:rsid w:val="00F94C39"/>
    <w:rsid w:val="00F979A4"/>
    <w:rsid w:val="00FD1F5E"/>
    <w:rsid w:val="00FD35E1"/>
    <w:rsid w:val="00FD4A97"/>
    <w:rsid w:val="00FE21EC"/>
    <w:rsid w:val="00FE4681"/>
    <w:rsid w:val="00FF6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2753A"/>
    <w:pPr>
      <w:spacing w:after="0"/>
      <w:ind w:left="720"/>
    </w:pPr>
    <w:rPr>
      <w:rFonts w:cs="Calibri" w:eastAsiaTheme="minorHAnsi"/>
    </w:rPr>
  </w:style>
  <w:style w:type="character" w:styleId="Tekstrezerviranogmjesta">
    <w:name w:val="Placeholder Text"/>
    <w:basedOn w:val="Zadanifontodlomka"/>
    <w:uiPriority w:val="99"/>
    <w:semiHidden/>
    <w:rsid w:val="005531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316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316E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316E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316E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2753A"/>
    <w:pPr>
      <w:spacing w:after="0"/>
      <w:ind w:left="720"/>
    </w:pPr>
    <w:rPr>
      <w:rFonts w:cs="Calibri" w:eastAsiaTheme="minorHAnsi"/>
    </w:rPr>
  </w:style>
  <w:style w:styleId="Tekstrezerviranogmjesta" w:type="character">
    <w:name w:val="Placeholder Text"/>
    <w:basedOn w:val="Zadanifontodlomka"/>
    <w:uiPriority w:val="99"/>
    <w:semiHidden/>
    <w:rsid w:val="00553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1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16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16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16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155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5691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755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165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62109-55FB-44A5-B0C1-09AFB492411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547</properties:Words>
  <properties:Characters>3046</properties:Characters>
  <properties:Lines>69</properties:Lines>
  <properties:Paragraphs>22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2019-10-16T11:21:00Z</dcterms:created>
  <dc:creator>ADMINIBM</dc:creator>
  <cp:lastModifiedBy>Irena Belamarić</cp:lastModifiedBy>
  <cp:lastPrinted>2019-02-05T09:26:00Z</cp:lastPrinted>
  <dcterms:modified xmlns:xsi="http://www.w3.org/2001/XMLSchema-instance" xsi:type="dcterms:W3CDTF">2019-10-16T11:23:00Z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St-123/2008-32 / Podnesak - Izvješće stečajnog upravitelja (Izvješće stečajnog upravitelja-32.docx)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